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EC" w:rsidRPr="00BB4915" w:rsidRDefault="00B040EC" w:rsidP="00B040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4915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Pr="00BB4915">
        <w:rPr>
          <w:rFonts w:ascii="Times New Roman" w:hAnsi="Times New Roman"/>
          <w:b/>
          <w:sz w:val="32"/>
          <w:szCs w:val="32"/>
        </w:rPr>
        <w:br/>
        <w:t>«Благоустройство территории муниципального образования</w:t>
      </w:r>
    </w:p>
    <w:p w:rsidR="00B040EC" w:rsidRPr="00BB4915" w:rsidRDefault="00B040EC" w:rsidP="00B040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4915">
        <w:rPr>
          <w:rFonts w:ascii="Times New Roman" w:hAnsi="Times New Roman"/>
          <w:b/>
          <w:sz w:val="32"/>
          <w:szCs w:val="32"/>
        </w:rPr>
        <w:t xml:space="preserve">«Город Саратов» </w:t>
      </w:r>
    </w:p>
    <w:p w:rsidR="00B040EC" w:rsidRPr="00704767" w:rsidRDefault="00FE600D" w:rsidP="00B040E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00D">
        <w:rPr>
          <w:rFonts w:ascii="Times New Roman" w:hAnsi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73.2pt;margin-top:16.05pt;width:303.75pt;height:112.5pt;z-index:251660288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B040EC" w:rsidRPr="00D351DF" w:rsidRDefault="00B040EC" w:rsidP="00B040EC">
                  <w:pPr>
                    <w:jc w:val="center"/>
                    <w:rPr>
                      <w:b/>
                      <w:color w:val="FFFFFF"/>
                    </w:rPr>
                  </w:pPr>
                  <w:r w:rsidRPr="00D351D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максимально благоприятных, комфортных и безопасных условий для проживания и отдыха жителей на территории муниципального образования «Город Саратов»</w:t>
                  </w:r>
                </w:p>
              </w:txbxContent>
            </v:textbox>
          </v:shape>
        </w:pict>
      </w:r>
    </w:p>
    <w:p w:rsidR="00B040EC" w:rsidRPr="00704767" w:rsidRDefault="00FE600D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 w:rsidRPr="00FE600D">
        <w:rPr>
          <w:rFonts w:ascii="Times New Roman" w:hAnsi="Times New Roman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2.45pt;margin-top:10.0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B040EC" w:rsidRPr="002B3586" w:rsidRDefault="00B040EC" w:rsidP="00B040E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B040EC" w:rsidRPr="00704767" w:rsidRDefault="00FE600D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left:0;text-align:left;margin-left:24.45pt;margin-top:7.8pt;width:1in;height:63pt;z-index:251662336" filled="f" stroked="f"/>
        </w:pict>
      </w:r>
    </w:p>
    <w:p w:rsidR="00B040EC" w:rsidRPr="00704767" w:rsidRDefault="00B040EC" w:rsidP="00B040EC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BB4915" w:rsidRDefault="00BB4915" w:rsidP="00B040EC">
      <w:pPr>
        <w:tabs>
          <w:tab w:val="left" w:pos="1127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B040EC" w:rsidRPr="00704767" w:rsidRDefault="00B040EC" w:rsidP="00BB4915">
      <w:pPr>
        <w:tabs>
          <w:tab w:val="left" w:pos="0"/>
        </w:tabs>
        <w:spacing w:before="60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/>
      </w:tblPr>
      <w:tblGrid>
        <w:gridCol w:w="3119"/>
        <w:gridCol w:w="1264"/>
        <w:gridCol w:w="1559"/>
        <w:gridCol w:w="1559"/>
        <w:gridCol w:w="1560"/>
        <w:gridCol w:w="1256"/>
      </w:tblGrid>
      <w:tr w:rsidR="00B040EC" w:rsidRPr="00704767" w:rsidTr="00BB4915">
        <w:trPr>
          <w:trHeight w:val="263"/>
        </w:trPr>
        <w:tc>
          <w:tcPr>
            <w:tcW w:w="3119" w:type="dxa"/>
            <w:vMerge w:val="restart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64" w:type="dxa"/>
            <w:vMerge w:val="restart"/>
            <w:shd w:val="clear" w:color="auto" w:fill="FBD4B4" w:themeFill="accent6" w:themeFillTint="66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BD4B4" w:themeFill="accent6" w:themeFillTint="66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4375" w:type="dxa"/>
            <w:gridSpan w:val="3"/>
            <w:shd w:val="clear" w:color="auto" w:fill="FBD4B4" w:themeFill="accent6" w:themeFillTint="66"/>
            <w:vAlign w:val="center"/>
          </w:tcPr>
          <w:p w:rsidR="00B040EC" w:rsidRPr="00704767" w:rsidRDefault="00E0093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B040EC" w:rsidRPr="00704767" w:rsidTr="00BB4915">
        <w:trPr>
          <w:trHeight w:val="144"/>
        </w:trPr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FDE9D9" w:themeFill="accent6" w:themeFillTint="33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DE9D9" w:themeFill="accent6" w:themeFillTint="33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56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040EC" w:rsidRPr="00704767" w:rsidTr="00081DD4">
        <w:trPr>
          <w:trHeight w:val="581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Содержа</w:t>
            </w:r>
            <w:r w:rsidR="00D71F17">
              <w:rPr>
                <w:rFonts w:ascii="Times New Roman" w:hAnsi="Times New Roman"/>
                <w:color w:val="003300"/>
                <w:sz w:val="24"/>
                <w:szCs w:val="24"/>
              </w:rPr>
              <w:t>ние и благоустройство территорий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города</w:t>
            </w:r>
          </w:p>
        </w:tc>
        <w:tc>
          <w:tcPr>
            <w:tcW w:w="1264" w:type="dxa"/>
            <w:shd w:val="clear" w:color="auto" w:fill="FDE9D9" w:themeFill="accent6" w:themeFillTint="33"/>
            <w:vAlign w:val="bottom"/>
          </w:tcPr>
          <w:p w:rsidR="00B040EC" w:rsidRPr="00704767" w:rsidRDefault="00B040EC" w:rsidP="00081DD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481 093,5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B040EC" w:rsidRPr="00704767" w:rsidRDefault="00B040EC" w:rsidP="00081DD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23</w:t>
            </w:r>
            <w:r w:rsidR="00B20188">
              <w:rPr>
                <w:rFonts w:ascii="Times New Roman" w:hAnsi="Times New Roman"/>
                <w:color w:val="003300"/>
                <w:sz w:val="24"/>
                <w:szCs w:val="24"/>
              </w:rPr>
              <w:t>2 479,9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 xml:space="preserve">219 </w:t>
            </w:r>
            <w:r w:rsidR="00151242">
              <w:rPr>
                <w:rFonts w:ascii="Times New Roman" w:eastAsia="Times New Roman" w:hAnsi="Times New Roman"/>
                <w:sz w:val="24"/>
                <w:szCs w:val="24"/>
              </w:rPr>
              <w:t>603</w:t>
            </w: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15124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222 605,8</w:t>
            </w:r>
          </w:p>
        </w:tc>
        <w:tc>
          <w:tcPr>
            <w:tcW w:w="1256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225 783,1</w:t>
            </w:r>
          </w:p>
        </w:tc>
      </w:tr>
      <w:tr w:rsidR="00B040EC" w:rsidRPr="00704767" w:rsidTr="00081DD4">
        <w:trPr>
          <w:trHeight w:val="518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Содержание, ремонт и развитие инженерных сетей</w:t>
            </w:r>
          </w:p>
        </w:tc>
        <w:tc>
          <w:tcPr>
            <w:tcW w:w="1264" w:type="dxa"/>
            <w:shd w:val="clear" w:color="auto" w:fill="FDE9D9" w:themeFill="accent6" w:themeFillTint="33"/>
            <w:vAlign w:val="bottom"/>
          </w:tcPr>
          <w:p w:rsidR="00B040EC" w:rsidRPr="00704767" w:rsidRDefault="00B040EC" w:rsidP="00081DD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242 250,0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B040EC" w:rsidRPr="00704767" w:rsidRDefault="00B20188" w:rsidP="00081DD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204 814,8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148 307,0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147 287,7</w:t>
            </w:r>
          </w:p>
        </w:tc>
        <w:tc>
          <w:tcPr>
            <w:tcW w:w="1256" w:type="dxa"/>
            <w:shd w:val="clear" w:color="auto" w:fill="FDE9D9" w:themeFill="accent6" w:themeFillTint="33"/>
            <w:vAlign w:val="bottom"/>
          </w:tcPr>
          <w:p w:rsidR="00B040EC" w:rsidRPr="005147F1" w:rsidRDefault="00B040EC" w:rsidP="0008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147 287,7</w:t>
            </w:r>
          </w:p>
        </w:tc>
      </w:tr>
      <w:tr w:rsidR="00B040EC" w:rsidRPr="00704767" w:rsidTr="00BB4915">
        <w:trPr>
          <w:trHeight w:val="369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64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723 343,5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704767" w:rsidRDefault="00B20188" w:rsidP="00B201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B2018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437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 w:rsidRPr="00B2018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294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,</w:t>
            </w:r>
            <w:r w:rsidRPr="00B2018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5147F1" w:rsidRDefault="00B040EC" w:rsidP="00151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367 </w:t>
            </w:r>
            <w:r w:rsidR="00151242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10,6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369 893,5</w:t>
            </w: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373 070,8</w:t>
            </w:r>
          </w:p>
        </w:tc>
      </w:tr>
    </w:tbl>
    <w:p w:rsidR="00B040EC" w:rsidRPr="00704767" w:rsidRDefault="00FE600D" w:rsidP="00B040EC">
      <w:pPr>
        <w:tabs>
          <w:tab w:val="left" w:pos="4080"/>
        </w:tabs>
        <w:spacing w:after="0"/>
        <w:jc w:val="both"/>
        <w:rPr>
          <w:rFonts w:ascii="Times New Roman" w:hAnsi="Times New Roman"/>
          <w:sz w:val="16"/>
          <w:szCs w:val="16"/>
        </w:rPr>
      </w:pPr>
      <w:r w:rsidRPr="00FE600D"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9" style="position:absolute;left:0;text-align:left;margin-left:-12.75pt;margin-top:8.15pt;width:515.2pt;height:98.9pt;z-index:251663360;mso-position-horizontal-relative:text;mso-position-vertical-relative:text" arcsize="10923f" filled="f" strokecolor="blue" strokeweight="1pt"/>
        </w:pict>
      </w:r>
      <w:r w:rsidR="00B040EC" w:rsidRPr="00704767">
        <w:rPr>
          <w:rFonts w:ascii="Times New Roman" w:hAnsi="Times New Roman"/>
          <w:sz w:val="28"/>
          <w:szCs w:val="28"/>
        </w:rPr>
        <w:tab/>
      </w:r>
    </w:p>
    <w:p w:rsidR="00B040EC" w:rsidRPr="00704767" w:rsidRDefault="00B040EC" w:rsidP="00DC023D">
      <w:pPr>
        <w:pStyle w:val="ConsPlusNormal"/>
        <w:spacing w:after="120"/>
        <w:ind w:left="28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B040EC" w:rsidRPr="00704767" w:rsidRDefault="00B040EC" w:rsidP="00DC02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За период реализации муниципальной программы планируется достижение следующих результатов: </w:t>
      </w:r>
    </w:p>
    <w:p w:rsidR="00DC023D" w:rsidRPr="00DC023D" w:rsidRDefault="00B040EC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023D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повышение уровня комфортности проживания населения на территории города;</w:t>
      </w:r>
    </w:p>
    <w:p w:rsidR="00B040EC" w:rsidRPr="00DC023D" w:rsidRDefault="00B040EC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023D">
        <w:rPr>
          <w:rFonts w:ascii="Times New Roman" w:hAnsi="Times New Roman" w:cs="Times New Roman"/>
          <w:sz w:val="28"/>
          <w:szCs w:val="28"/>
        </w:rPr>
        <w:t>улучшение санитарно-эпидемиологического состояния территории города.</w:t>
      </w:r>
    </w:p>
    <w:p w:rsidR="00B040EC" w:rsidRPr="00704767" w:rsidRDefault="00B040EC" w:rsidP="00B040EC">
      <w:pPr>
        <w:pStyle w:val="a3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B4915" w:rsidRPr="00FB751B" w:rsidRDefault="00B040EC" w:rsidP="00DC023D">
      <w:pPr>
        <w:pStyle w:val="a3"/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>Сведения о целевых показателях (индикаторах)</w:t>
      </w:r>
    </w:p>
    <w:p w:rsidR="00B040EC" w:rsidRPr="00182DA9" w:rsidRDefault="00B040EC" w:rsidP="00DC023D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545"/>
        <w:gridCol w:w="851"/>
        <w:gridCol w:w="1134"/>
        <w:gridCol w:w="1134"/>
        <w:gridCol w:w="1134"/>
        <w:gridCol w:w="1276"/>
        <w:gridCol w:w="1134"/>
      </w:tblGrid>
      <w:tr w:rsidR="00B040EC" w:rsidRPr="00182DA9" w:rsidTr="005207E8">
        <w:trPr>
          <w:cantSplit/>
          <w:trHeight w:val="170"/>
          <w:tblHeader/>
        </w:trPr>
        <w:tc>
          <w:tcPr>
            <w:tcW w:w="3545" w:type="dxa"/>
            <w:vMerge w:val="restart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BB4915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653130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vAlign w:val="center"/>
          </w:tcPr>
          <w:p w:rsidR="00B040EC" w:rsidRPr="00182DA9" w:rsidRDefault="00E0093D" w:rsidP="00653130">
            <w:pPr>
              <w:pStyle w:val="ConsPlusCell"/>
              <w:ind w:hanging="7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</w:tc>
      </w:tr>
      <w:tr w:rsidR="00B040EC" w:rsidRPr="00182DA9" w:rsidTr="00BB4915">
        <w:trPr>
          <w:cantSplit/>
          <w:trHeight w:val="243"/>
          <w:tblHeader/>
        </w:trPr>
        <w:tc>
          <w:tcPr>
            <w:tcW w:w="3545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BB4915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 территории, в отношении которой осуществлены работы по благоустройству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млн. кв</w:t>
            </w:r>
            <w:proofErr w:type="gramStart"/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зеленых зон, зеленых насаждений и занимаемых ими территорий, находящихся в муниципальной собственности, </w:t>
            </w:r>
          </w:p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проведены работы по содержанию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сетей городского наружного освещения, находящихся в муниципальной собственности, в отношении которых проведены работы по содержанию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сетей ливневой канализации и дренажа, по которым осуществляется транспортировка поверхностных и дренажных вод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a5"/>
              <w:ind w:right="33"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82DA9">
              <w:rPr>
                <w:rFonts w:ascii="Times New Roman" w:hAnsi="Times New Roman" w:cs="Times New Roman"/>
              </w:rPr>
              <w:t>Отношение средней заработной платы работников муниципальных учреждений (за исключением органов местного самоуправления), на которых не распространяются указы Президента Российской Федерации, за 2018 год                     к фактической средней заработной плате за 2017 год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273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муниципальных учреждений             и (или) органов местного самоуправления, заработная плата которых за полную отработку за месяц нормы рабочего времени и выполнение нормы труда (трудовых обязанностей)                         в 2018 году ниже минимального </w:t>
            </w:r>
            <w:proofErr w:type="gramStart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400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стояночных мест для лодок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385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организовано наружное освещение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водоотведения, в отношении которых разработана проектно-сметная документация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скверов, в отношении которых разработана проектная документация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1430DC" w:rsidRDefault="001430DC"/>
    <w:sectPr w:rsidR="001430DC" w:rsidSect="00BB49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456B7"/>
    <w:multiLevelType w:val="hybridMultilevel"/>
    <w:tmpl w:val="1B724EB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040EC"/>
    <w:rsid w:val="00046240"/>
    <w:rsid w:val="00081DD4"/>
    <w:rsid w:val="001430DC"/>
    <w:rsid w:val="00151242"/>
    <w:rsid w:val="00162548"/>
    <w:rsid w:val="001E240B"/>
    <w:rsid w:val="001E76F2"/>
    <w:rsid w:val="00382242"/>
    <w:rsid w:val="005207E8"/>
    <w:rsid w:val="00537E27"/>
    <w:rsid w:val="00572D2F"/>
    <w:rsid w:val="00641283"/>
    <w:rsid w:val="00643AC5"/>
    <w:rsid w:val="00666FBF"/>
    <w:rsid w:val="009910B5"/>
    <w:rsid w:val="00A64B25"/>
    <w:rsid w:val="00AA5CA5"/>
    <w:rsid w:val="00AC5098"/>
    <w:rsid w:val="00B040EC"/>
    <w:rsid w:val="00B20188"/>
    <w:rsid w:val="00BB4915"/>
    <w:rsid w:val="00D164F3"/>
    <w:rsid w:val="00D470CE"/>
    <w:rsid w:val="00D66AB0"/>
    <w:rsid w:val="00D71F17"/>
    <w:rsid w:val="00DC023D"/>
    <w:rsid w:val="00E0093D"/>
    <w:rsid w:val="00FB751B"/>
    <w:rsid w:val="00FE6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40E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B040EC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B04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04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B040EC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14</cp:revision>
  <dcterms:created xsi:type="dcterms:W3CDTF">2019-11-14T05:51:00Z</dcterms:created>
  <dcterms:modified xsi:type="dcterms:W3CDTF">2019-12-20T06:07:00Z</dcterms:modified>
</cp:coreProperties>
</file>